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E0EB" w14:textId="6CAAFC37" w:rsidR="00FF2F5E" w:rsidRDefault="00FF2F5E" w:rsidP="00FF2F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5FA283" wp14:editId="0AF20FAF">
            <wp:simplePos x="0" y="0"/>
            <wp:positionH relativeFrom="column">
              <wp:posOffset>1242204</wp:posOffset>
            </wp:positionH>
            <wp:positionV relativeFrom="paragraph">
              <wp:posOffset>0</wp:posOffset>
            </wp:positionV>
            <wp:extent cx="1457325" cy="628015"/>
            <wp:effectExtent l="0" t="0" r="0" b="635"/>
            <wp:wrapTight wrapText="bothSides">
              <wp:wrapPolygon edited="0">
                <wp:start x="6212" y="0"/>
                <wp:lineTo x="847" y="2621"/>
                <wp:lineTo x="282" y="3276"/>
                <wp:lineTo x="282" y="20967"/>
                <wp:lineTo x="21176" y="20967"/>
                <wp:lineTo x="21176" y="7207"/>
                <wp:lineTo x="18635" y="2621"/>
                <wp:lineTo x="14965" y="0"/>
                <wp:lineTo x="62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D52191" w14:textId="7603DEFA" w:rsidR="00FF2F5E" w:rsidRDefault="00FF2F5E" w:rsidP="00D76A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0E04850" wp14:editId="52A3EE90">
            <wp:extent cx="1847215" cy="372110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C6195" w14:textId="77777777" w:rsidR="00FF2F5E" w:rsidRDefault="00FF2F5E" w:rsidP="00D76A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5CCD8E" w14:textId="77777777" w:rsidR="00FF2F5E" w:rsidRDefault="00FF2F5E" w:rsidP="00D76A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D6DE4" w14:textId="02DD06DC" w:rsidR="00D76A94" w:rsidRDefault="00A70726" w:rsidP="00D76A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0726">
        <w:rPr>
          <w:rFonts w:ascii="Arial" w:hAnsi="Arial" w:cs="Arial"/>
          <w:b/>
          <w:bCs/>
          <w:sz w:val="24"/>
          <w:szCs w:val="24"/>
        </w:rPr>
        <w:t xml:space="preserve">NOTICE </w:t>
      </w:r>
      <w:r w:rsidR="002110DD">
        <w:rPr>
          <w:rFonts w:ascii="Arial" w:hAnsi="Arial" w:cs="Arial"/>
          <w:b/>
          <w:bCs/>
          <w:sz w:val="24"/>
          <w:szCs w:val="24"/>
        </w:rPr>
        <w:t xml:space="preserve">REGARDING </w:t>
      </w:r>
      <w:r w:rsidRPr="00A70726">
        <w:rPr>
          <w:rFonts w:ascii="Arial" w:hAnsi="Arial" w:cs="Arial"/>
          <w:b/>
          <w:bCs/>
          <w:sz w:val="24"/>
          <w:szCs w:val="24"/>
        </w:rPr>
        <w:t xml:space="preserve">IMPLEMENTATION OF THE MAINE DEATH WITH DIGNITY ACT </w:t>
      </w:r>
    </w:p>
    <w:p w14:paraId="26768A87" w14:textId="15E6DE6A" w:rsidR="00A70726" w:rsidRDefault="00A70726" w:rsidP="00A70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0726">
        <w:rPr>
          <w:rFonts w:ascii="Arial" w:hAnsi="Arial" w:cs="Arial"/>
          <w:b/>
          <w:bCs/>
          <w:sz w:val="24"/>
          <w:szCs w:val="24"/>
        </w:rPr>
        <w:t>P.L. 2019, CHAPTER 271</w:t>
      </w:r>
    </w:p>
    <w:p w14:paraId="143FFC18" w14:textId="14C6BA49" w:rsidR="004D500D" w:rsidRPr="00EC52B8" w:rsidRDefault="00EC52B8" w:rsidP="00EC52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Effective date: September 19, 2019</w:t>
      </w:r>
    </w:p>
    <w:p w14:paraId="1A8F42BF" w14:textId="2BAADF5E" w:rsidR="00B57C3A" w:rsidRDefault="000754CC" w:rsidP="00F3015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text of the new law may be found </w:t>
      </w:r>
      <w:r w:rsidR="00944F0A">
        <w:rPr>
          <w:rFonts w:ascii="Arial" w:hAnsi="Arial" w:cs="Arial"/>
          <w:sz w:val="24"/>
          <w:szCs w:val="24"/>
        </w:rPr>
        <w:t xml:space="preserve">on the Maine legislature’s web site:  </w:t>
      </w:r>
      <w:hyperlink r:id="rId12" w:history="1">
        <w:r w:rsidR="00EE0A50" w:rsidRPr="008B750E">
          <w:rPr>
            <w:rStyle w:val="Hyperlink"/>
            <w:rFonts w:ascii="Arial" w:hAnsi="Arial" w:cs="Arial"/>
            <w:sz w:val="24"/>
            <w:szCs w:val="24"/>
          </w:rPr>
          <w:t>http://www.mainelegislature.org/legis/bills/getPDF.asp?paper=HP0948&amp;item=3&amp;snum=129</w:t>
        </w:r>
      </w:hyperlink>
      <w:r w:rsidR="00EE0A50">
        <w:rPr>
          <w:rFonts w:ascii="Arial" w:hAnsi="Arial" w:cs="Arial"/>
          <w:sz w:val="24"/>
          <w:szCs w:val="24"/>
        </w:rPr>
        <w:t>.</w:t>
      </w:r>
    </w:p>
    <w:p w14:paraId="493951B6" w14:textId="77777777" w:rsidR="004B608C" w:rsidRPr="004B608C" w:rsidRDefault="004B608C" w:rsidP="004B608C">
      <w:pPr>
        <w:pStyle w:val="ListParagraph"/>
        <w:rPr>
          <w:rFonts w:ascii="Arial" w:hAnsi="Arial" w:cs="Arial"/>
          <w:sz w:val="24"/>
          <w:szCs w:val="24"/>
        </w:rPr>
      </w:pPr>
    </w:p>
    <w:p w14:paraId="4C126868" w14:textId="3595F5A7" w:rsidR="00EE0A50" w:rsidRPr="005347EA" w:rsidRDefault="00E6121D" w:rsidP="00AD60C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organization is </w:t>
      </w:r>
      <w:r w:rsidR="00A87CDD">
        <w:rPr>
          <w:rFonts w:ascii="Arial" w:hAnsi="Arial" w:cs="Arial"/>
          <w:sz w:val="24"/>
          <w:szCs w:val="24"/>
        </w:rPr>
        <w:t xml:space="preserve">collaborating with </w:t>
      </w:r>
      <w:r w:rsidR="005B2816">
        <w:rPr>
          <w:rFonts w:ascii="Arial" w:hAnsi="Arial" w:cs="Arial"/>
          <w:sz w:val="24"/>
          <w:szCs w:val="24"/>
        </w:rPr>
        <w:t xml:space="preserve">the Maine Hospital Association and Maine Medical Association </w:t>
      </w:r>
      <w:r w:rsidR="00B63CCD">
        <w:rPr>
          <w:rFonts w:ascii="Arial" w:hAnsi="Arial" w:cs="Arial"/>
          <w:sz w:val="24"/>
          <w:szCs w:val="24"/>
        </w:rPr>
        <w:t>to implement the new law</w:t>
      </w:r>
      <w:r w:rsidR="0091254A">
        <w:rPr>
          <w:rFonts w:ascii="Arial" w:hAnsi="Arial" w:cs="Arial"/>
          <w:sz w:val="24"/>
          <w:szCs w:val="24"/>
        </w:rPr>
        <w:t xml:space="preserve"> in a responsible manner that respects the </w:t>
      </w:r>
      <w:r w:rsidR="00EB434C">
        <w:rPr>
          <w:rFonts w:ascii="Arial" w:hAnsi="Arial" w:cs="Arial"/>
          <w:sz w:val="24"/>
          <w:szCs w:val="24"/>
        </w:rPr>
        <w:t>interests and values of our staff and patients</w:t>
      </w:r>
      <w:r w:rsidR="004E1FE8">
        <w:rPr>
          <w:rFonts w:ascii="Arial" w:hAnsi="Arial" w:cs="Arial"/>
          <w:sz w:val="24"/>
          <w:szCs w:val="24"/>
        </w:rPr>
        <w:t>.</w:t>
      </w:r>
      <w:r w:rsidR="003721BE">
        <w:rPr>
          <w:rFonts w:ascii="Arial" w:hAnsi="Arial" w:cs="Arial"/>
          <w:sz w:val="24"/>
          <w:szCs w:val="24"/>
        </w:rPr>
        <w:t xml:space="preserve">  </w:t>
      </w:r>
      <w:r w:rsidR="00507657">
        <w:rPr>
          <w:rFonts w:ascii="Arial" w:hAnsi="Arial" w:cs="Arial"/>
          <w:sz w:val="24"/>
          <w:szCs w:val="24"/>
        </w:rPr>
        <w:t>Our implementation process</w:t>
      </w:r>
      <w:r w:rsidR="00441157">
        <w:rPr>
          <w:rFonts w:ascii="Arial" w:hAnsi="Arial" w:cs="Arial"/>
          <w:sz w:val="24"/>
          <w:szCs w:val="24"/>
        </w:rPr>
        <w:t xml:space="preserve"> </w:t>
      </w:r>
      <w:r w:rsidR="00076FBA">
        <w:rPr>
          <w:rFonts w:ascii="Arial" w:hAnsi="Arial" w:cs="Arial"/>
          <w:sz w:val="24"/>
          <w:szCs w:val="24"/>
        </w:rPr>
        <w:t xml:space="preserve">will be deliberative and </w:t>
      </w:r>
      <w:r w:rsidR="00441157">
        <w:rPr>
          <w:rFonts w:ascii="Arial" w:hAnsi="Arial" w:cs="Arial"/>
          <w:sz w:val="24"/>
          <w:szCs w:val="24"/>
        </w:rPr>
        <w:t xml:space="preserve">will involve clinical, ethical, and legal evaluation of </w:t>
      </w:r>
      <w:r w:rsidR="00E02A35">
        <w:rPr>
          <w:rFonts w:ascii="Arial" w:hAnsi="Arial" w:cs="Arial"/>
          <w:sz w:val="24"/>
          <w:szCs w:val="24"/>
        </w:rPr>
        <w:t>the law</w:t>
      </w:r>
      <w:r w:rsidR="00BB3FEC">
        <w:rPr>
          <w:rFonts w:ascii="Arial" w:hAnsi="Arial" w:cs="Arial"/>
          <w:sz w:val="24"/>
          <w:szCs w:val="24"/>
        </w:rPr>
        <w:t xml:space="preserve">.  </w:t>
      </w:r>
      <w:r w:rsidR="008E09C6">
        <w:rPr>
          <w:rFonts w:ascii="Arial" w:hAnsi="Arial" w:cs="Arial"/>
          <w:sz w:val="24"/>
          <w:szCs w:val="24"/>
        </w:rPr>
        <w:t>This process</w:t>
      </w:r>
      <w:r w:rsidR="00830A10">
        <w:rPr>
          <w:rFonts w:ascii="Arial" w:hAnsi="Arial" w:cs="Arial"/>
          <w:sz w:val="24"/>
          <w:szCs w:val="24"/>
        </w:rPr>
        <w:t xml:space="preserve"> </w:t>
      </w:r>
      <w:r w:rsidR="00E02A35">
        <w:rPr>
          <w:rFonts w:ascii="Arial" w:hAnsi="Arial" w:cs="Arial"/>
          <w:sz w:val="24"/>
          <w:szCs w:val="24"/>
        </w:rPr>
        <w:t xml:space="preserve">will </w:t>
      </w:r>
      <w:r w:rsidR="00FE1EC3">
        <w:rPr>
          <w:rFonts w:ascii="Arial" w:hAnsi="Arial" w:cs="Arial"/>
          <w:sz w:val="24"/>
          <w:szCs w:val="24"/>
        </w:rPr>
        <w:t xml:space="preserve">result in an organizational decision whether to </w:t>
      </w:r>
      <w:r w:rsidR="004225CE">
        <w:rPr>
          <w:rFonts w:ascii="Arial" w:hAnsi="Arial" w:cs="Arial"/>
          <w:sz w:val="24"/>
          <w:szCs w:val="24"/>
        </w:rPr>
        <w:t xml:space="preserve">offer the </w:t>
      </w:r>
      <w:r w:rsidR="007F01D0">
        <w:rPr>
          <w:rFonts w:ascii="Arial" w:hAnsi="Arial" w:cs="Arial"/>
          <w:sz w:val="24"/>
          <w:szCs w:val="24"/>
        </w:rPr>
        <w:t>services authoriz</w:t>
      </w:r>
      <w:r w:rsidR="007335B7">
        <w:rPr>
          <w:rFonts w:ascii="Arial" w:hAnsi="Arial" w:cs="Arial"/>
          <w:sz w:val="24"/>
          <w:szCs w:val="24"/>
        </w:rPr>
        <w:t xml:space="preserve">ed under the </w:t>
      </w:r>
      <w:r w:rsidR="00B57C3A">
        <w:rPr>
          <w:rFonts w:ascii="Arial" w:hAnsi="Arial" w:cs="Arial"/>
          <w:sz w:val="24"/>
          <w:szCs w:val="24"/>
        </w:rPr>
        <w:t>Act</w:t>
      </w:r>
      <w:r w:rsidR="007335B7">
        <w:rPr>
          <w:rFonts w:ascii="Arial" w:hAnsi="Arial" w:cs="Arial"/>
          <w:sz w:val="24"/>
          <w:szCs w:val="24"/>
        </w:rPr>
        <w:t>.</w:t>
      </w:r>
      <w:r w:rsidR="00E63AEC">
        <w:rPr>
          <w:rFonts w:ascii="Arial" w:hAnsi="Arial" w:cs="Arial"/>
          <w:sz w:val="24"/>
          <w:szCs w:val="24"/>
        </w:rPr>
        <w:t xml:space="preserve">  We anticipate </w:t>
      </w:r>
      <w:r w:rsidR="002E7EEF">
        <w:rPr>
          <w:rFonts w:ascii="Arial" w:hAnsi="Arial" w:cs="Arial"/>
          <w:sz w:val="24"/>
          <w:szCs w:val="24"/>
        </w:rPr>
        <w:t xml:space="preserve">making </w:t>
      </w:r>
      <w:r w:rsidR="00F65D63">
        <w:rPr>
          <w:rFonts w:ascii="Arial" w:hAnsi="Arial" w:cs="Arial"/>
          <w:sz w:val="24"/>
          <w:szCs w:val="24"/>
        </w:rPr>
        <w:t xml:space="preserve">this </w:t>
      </w:r>
      <w:r w:rsidR="002E7EEF">
        <w:rPr>
          <w:rFonts w:ascii="Arial" w:hAnsi="Arial" w:cs="Arial"/>
          <w:sz w:val="24"/>
          <w:szCs w:val="24"/>
        </w:rPr>
        <w:t xml:space="preserve">decision and announcing </w:t>
      </w:r>
      <w:r w:rsidR="00604AC1">
        <w:rPr>
          <w:rFonts w:ascii="Arial" w:hAnsi="Arial" w:cs="Arial"/>
          <w:sz w:val="24"/>
          <w:szCs w:val="24"/>
        </w:rPr>
        <w:t>it</w:t>
      </w:r>
      <w:r w:rsidR="005347EA">
        <w:rPr>
          <w:rFonts w:ascii="Arial" w:hAnsi="Arial" w:cs="Arial"/>
          <w:sz w:val="24"/>
          <w:szCs w:val="24"/>
        </w:rPr>
        <w:t xml:space="preserve"> </w:t>
      </w:r>
      <w:r w:rsidR="005347EA" w:rsidRPr="005347EA">
        <w:rPr>
          <w:rFonts w:ascii="Arial" w:hAnsi="Arial" w:cs="Arial"/>
          <w:b/>
          <w:bCs/>
          <w:sz w:val="24"/>
          <w:szCs w:val="24"/>
        </w:rPr>
        <w:t xml:space="preserve">_____________.  </w:t>
      </w:r>
      <w:r w:rsidR="002E7EEF" w:rsidRPr="005347EA">
        <w:rPr>
          <w:rFonts w:ascii="Arial" w:hAnsi="Arial" w:cs="Arial"/>
          <w:b/>
          <w:bCs/>
          <w:sz w:val="24"/>
          <w:szCs w:val="24"/>
        </w:rPr>
        <w:t xml:space="preserve"> </w:t>
      </w:r>
      <w:r w:rsidR="00F43133" w:rsidRPr="005347EA">
        <w:rPr>
          <w:rFonts w:ascii="Arial" w:hAnsi="Arial" w:cs="Arial"/>
          <w:b/>
          <w:bCs/>
          <w:sz w:val="24"/>
          <w:szCs w:val="24"/>
        </w:rPr>
        <w:t>[</w:t>
      </w:r>
      <w:r w:rsidR="00EB1105" w:rsidRPr="005347EA">
        <w:rPr>
          <w:rFonts w:ascii="Arial" w:hAnsi="Arial" w:cs="Arial"/>
          <w:b/>
          <w:bCs/>
          <w:sz w:val="24"/>
          <w:szCs w:val="24"/>
        </w:rPr>
        <w:t>DRAFTING NOTE:  Each organization will</w:t>
      </w:r>
      <w:r w:rsidR="0080652C" w:rsidRPr="005347EA">
        <w:rPr>
          <w:rFonts w:ascii="Arial" w:hAnsi="Arial" w:cs="Arial"/>
          <w:b/>
          <w:bCs/>
          <w:sz w:val="24"/>
          <w:szCs w:val="24"/>
        </w:rPr>
        <w:t xml:space="preserve"> establish its own timeline for implementation.  </w:t>
      </w:r>
      <w:r w:rsidR="005E13E8" w:rsidRPr="005347EA">
        <w:rPr>
          <w:rFonts w:ascii="Arial" w:hAnsi="Arial" w:cs="Arial"/>
          <w:b/>
          <w:bCs/>
          <w:sz w:val="24"/>
          <w:szCs w:val="24"/>
        </w:rPr>
        <w:t>Options include</w:t>
      </w:r>
      <w:r w:rsidR="00EC52B8">
        <w:rPr>
          <w:rFonts w:ascii="Arial" w:hAnsi="Arial" w:cs="Arial"/>
          <w:b/>
          <w:bCs/>
          <w:sz w:val="24"/>
          <w:szCs w:val="24"/>
        </w:rPr>
        <w:t>:</w:t>
      </w:r>
      <w:r w:rsidR="00AB714A" w:rsidRPr="005347EA">
        <w:rPr>
          <w:rFonts w:ascii="Arial" w:hAnsi="Arial" w:cs="Arial"/>
          <w:b/>
          <w:bCs/>
          <w:sz w:val="24"/>
          <w:szCs w:val="24"/>
        </w:rPr>
        <w:t xml:space="preserve"> </w:t>
      </w:r>
      <w:r w:rsidR="00F43133" w:rsidRPr="005347EA">
        <w:rPr>
          <w:rFonts w:ascii="Arial" w:hAnsi="Arial" w:cs="Arial"/>
          <w:b/>
          <w:bCs/>
          <w:sz w:val="24"/>
          <w:szCs w:val="24"/>
        </w:rPr>
        <w:t xml:space="preserve">on a specific date; </w:t>
      </w:r>
      <w:r w:rsidR="008E65E4" w:rsidRPr="005347EA">
        <w:rPr>
          <w:rFonts w:ascii="Arial" w:hAnsi="Arial" w:cs="Arial"/>
          <w:b/>
          <w:bCs/>
          <w:sz w:val="24"/>
          <w:szCs w:val="24"/>
        </w:rPr>
        <w:t>in the weeks ahead</w:t>
      </w:r>
      <w:r w:rsidR="00B251A4" w:rsidRPr="005347EA">
        <w:rPr>
          <w:rFonts w:ascii="Arial" w:hAnsi="Arial" w:cs="Arial"/>
          <w:b/>
          <w:bCs/>
          <w:sz w:val="24"/>
          <w:szCs w:val="24"/>
        </w:rPr>
        <w:t xml:space="preserve">; </w:t>
      </w:r>
      <w:r w:rsidR="002A6232" w:rsidRPr="005347EA">
        <w:rPr>
          <w:rFonts w:ascii="Arial" w:hAnsi="Arial" w:cs="Arial"/>
          <w:b/>
          <w:bCs/>
          <w:sz w:val="24"/>
          <w:szCs w:val="24"/>
        </w:rPr>
        <w:t>by the end of the year</w:t>
      </w:r>
      <w:r w:rsidR="00B251A4" w:rsidRPr="005347EA">
        <w:rPr>
          <w:rFonts w:ascii="Arial" w:hAnsi="Arial" w:cs="Arial"/>
          <w:b/>
          <w:bCs/>
          <w:sz w:val="24"/>
          <w:szCs w:val="24"/>
        </w:rPr>
        <w:t xml:space="preserve">; </w:t>
      </w:r>
      <w:r w:rsidR="002A6232" w:rsidRPr="005347EA">
        <w:rPr>
          <w:rFonts w:ascii="Arial" w:hAnsi="Arial" w:cs="Arial"/>
          <w:b/>
          <w:bCs/>
          <w:sz w:val="24"/>
          <w:szCs w:val="24"/>
        </w:rPr>
        <w:t>during the first quarter of 202</w:t>
      </w:r>
      <w:r w:rsidR="00353ECE" w:rsidRPr="005347EA">
        <w:rPr>
          <w:rFonts w:ascii="Arial" w:hAnsi="Arial" w:cs="Arial"/>
          <w:b/>
          <w:bCs/>
          <w:sz w:val="24"/>
          <w:szCs w:val="24"/>
        </w:rPr>
        <w:t>0, for example.]</w:t>
      </w:r>
    </w:p>
    <w:p w14:paraId="285FF0BD" w14:textId="77777777" w:rsidR="00AB714A" w:rsidRPr="005347EA" w:rsidRDefault="00AB714A" w:rsidP="00AB714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B16D53F" w14:textId="1AF3106E" w:rsidR="00704CE4" w:rsidRPr="004B608C" w:rsidRDefault="004D0174" w:rsidP="004B60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</w:t>
      </w:r>
      <w:r w:rsidR="00A60741">
        <w:rPr>
          <w:rFonts w:ascii="Arial" w:hAnsi="Arial" w:cs="Arial"/>
          <w:sz w:val="24"/>
          <w:szCs w:val="24"/>
        </w:rPr>
        <w:t xml:space="preserve">with the Act </w:t>
      </w:r>
      <w:r w:rsidR="00C65F44">
        <w:rPr>
          <w:rFonts w:ascii="Arial" w:hAnsi="Arial" w:cs="Arial"/>
          <w:sz w:val="24"/>
          <w:szCs w:val="24"/>
        </w:rPr>
        <w:t>[</w:t>
      </w:r>
      <w:r w:rsidR="00EC30F0">
        <w:rPr>
          <w:rFonts w:ascii="Arial" w:hAnsi="Arial" w:cs="Arial"/>
          <w:sz w:val="24"/>
          <w:szCs w:val="24"/>
        </w:rPr>
        <w:t xml:space="preserve">22 M.R.S.A. </w:t>
      </w:r>
      <w:r w:rsidR="009E4FE2">
        <w:rPr>
          <w:rFonts w:ascii="Arial" w:hAnsi="Arial" w:cs="Arial"/>
          <w:sz w:val="24"/>
          <w:szCs w:val="24"/>
        </w:rPr>
        <w:t>§</w:t>
      </w:r>
      <w:r w:rsidR="00B64A88">
        <w:rPr>
          <w:rFonts w:ascii="Arial" w:hAnsi="Arial" w:cs="Arial"/>
          <w:sz w:val="24"/>
          <w:szCs w:val="24"/>
        </w:rPr>
        <w:t>2140</w:t>
      </w:r>
      <w:r w:rsidR="00404767">
        <w:rPr>
          <w:rFonts w:ascii="Arial" w:hAnsi="Arial" w:cs="Arial"/>
          <w:sz w:val="24"/>
          <w:szCs w:val="24"/>
        </w:rPr>
        <w:t>(22)(B)</w:t>
      </w:r>
      <w:r w:rsidR="00697E9B">
        <w:rPr>
          <w:rFonts w:ascii="Arial" w:hAnsi="Arial" w:cs="Arial"/>
          <w:sz w:val="24"/>
          <w:szCs w:val="24"/>
        </w:rPr>
        <w:t>]</w:t>
      </w:r>
      <w:r w:rsidR="00404767">
        <w:rPr>
          <w:rFonts w:ascii="Arial" w:hAnsi="Arial" w:cs="Arial"/>
          <w:sz w:val="24"/>
          <w:szCs w:val="24"/>
        </w:rPr>
        <w:t xml:space="preserve">, </w:t>
      </w:r>
      <w:r w:rsidR="00625AA5">
        <w:rPr>
          <w:rFonts w:ascii="Arial" w:hAnsi="Arial" w:cs="Arial"/>
          <w:sz w:val="24"/>
          <w:szCs w:val="24"/>
        </w:rPr>
        <w:t xml:space="preserve">the organization hereby notifies </w:t>
      </w:r>
      <w:r w:rsidR="00357A6F">
        <w:rPr>
          <w:rFonts w:ascii="Arial" w:hAnsi="Arial" w:cs="Arial"/>
          <w:sz w:val="24"/>
          <w:szCs w:val="24"/>
        </w:rPr>
        <w:t xml:space="preserve">our clinical staff </w:t>
      </w:r>
      <w:r w:rsidR="006F1949">
        <w:rPr>
          <w:rFonts w:ascii="Arial" w:hAnsi="Arial" w:cs="Arial"/>
          <w:sz w:val="24"/>
          <w:szCs w:val="24"/>
        </w:rPr>
        <w:t xml:space="preserve">of our policy, effective immediately, </w:t>
      </w:r>
      <w:r w:rsidR="00DB0252">
        <w:rPr>
          <w:rFonts w:ascii="Arial" w:hAnsi="Arial" w:cs="Arial"/>
          <w:sz w:val="24"/>
          <w:szCs w:val="24"/>
        </w:rPr>
        <w:t xml:space="preserve">prohibiting participation under the Act </w:t>
      </w:r>
      <w:r w:rsidR="008A2A1A">
        <w:rPr>
          <w:rFonts w:ascii="Arial" w:hAnsi="Arial" w:cs="Arial"/>
          <w:sz w:val="24"/>
          <w:szCs w:val="24"/>
        </w:rPr>
        <w:t xml:space="preserve">by employees or independent contractors </w:t>
      </w:r>
      <w:r w:rsidR="00882B4A">
        <w:rPr>
          <w:rFonts w:ascii="Arial" w:hAnsi="Arial" w:cs="Arial"/>
          <w:sz w:val="24"/>
          <w:szCs w:val="24"/>
        </w:rPr>
        <w:t xml:space="preserve">on the property of the organization, until our implementation process is complete and </w:t>
      </w:r>
      <w:r w:rsidR="00C92D55">
        <w:rPr>
          <w:rFonts w:ascii="Arial" w:hAnsi="Arial" w:cs="Arial"/>
          <w:sz w:val="24"/>
          <w:szCs w:val="24"/>
        </w:rPr>
        <w:t>a decision about participation under the Act</w:t>
      </w:r>
      <w:r w:rsidR="005766CC">
        <w:rPr>
          <w:rFonts w:ascii="Arial" w:hAnsi="Arial" w:cs="Arial"/>
          <w:sz w:val="24"/>
          <w:szCs w:val="24"/>
        </w:rPr>
        <w:t xml:space="preserve"> is made</w:t>
      </w:r>
      <w:r w:rsidR="000F4DF4">
        <w:rPr>
          <w:rFonts w:ascii="Arial" w:hAnsi="Arial" w:cs="Arial"/>
          <w:sz w:val="24"/>
          <w:szCs w:val="24"/>
        </w:rPr>
        <w:t xml:space="preserve"> </w:t>
      </w:r>
      <w:r w:rsidR="000F4DF4" w:rsidRPr="00F06E53">
        <w:rPr>
          <w:rFonts w:ascii="Arial" w:hAnsi="Arial" w:cs="Arial"/>
          <w:b/>
          <w:bCs/>
          <w:sz w:val="24"/>
          <w:szCs w:val="24"/>
        </w:rPr>
        <w:t>[</w:t>
      </w:r>
      <w:r w:rsidR="0027699F" w:rsidRPr="00F06E53">
        <w:rPr>
          <w:rFonts w:ascii="Arial" w:hAnsi="Arial" w:cs="Arial"/>
          <w:b/>
          <w:bCs/>
          <w:sz w:val="24"/>
          <w:szCs w:val="24"/>
        </w:rPr>
        <w:t xml:space="preserve">DRAFTING </w:t>
      </w:r>
      <w:r w:rsidR="000F4DF4" w:rsidRPr="00F06E53">
        <w:rPr>
          <w:rFonts w:ascii="Arial" w:hAnsi="Arial" w:cs="Arial"/>
          <w:b/>
          <w:bCs/>
          <w:sz w:val="24"/>
          <w:szCs w:val="24"/>
        </w:rPr>
        <w:t xml:space="preserve">NOTE: </w:t>
      </w:r>
      <w:r w:rsidR="0044369F" w:rsidRPr="00F06E53">
        <w:rPr>
          <w:rFonts w:ascii="Arial" w:hAnsi="Arial" w:cs="Arial"/>
          <w:b/>
          <w:bCs/>
          <w:sz w:val="24"/>
          <w:szCs w:val="24"/>
        </w:rPr>
        <w:t>T</w:t>
      </w:r>
      <w:r w:rsidR="00086D1B" w:rsidRPr="00F06E53">
        <w:rPr>
          <w:rFonts w:ascii="Arial" w:hAnsi="Arial" w:cs="Arial"/>
          <w:b/>
          <w:bCs/>
          <w:sz w:val="24"/>
          <w:szCs w:val="24"/>
        </w:rPr>
        <w:t>h</w:t>
      </w:r>
      <w:r w:rsidR="00D65DC2" w:rsidRPr="00F06E53">
        <w:rPr>
          <w:rFonts w:ascii="Arial" w:hAnsi="Arial" w:cs="Arial"/>
          <w:b/>
          <w:bCs/>
          <w:sz w:val="24"/>
          <w:szCs w:val="24"/>
        </w:rPr>
        <w:t xml:space="preserve">is may be sufficient </w:t>
      </w:r>
      <w:r w:rsidR="00ED7C98" w:rsidRPr="00F06E53">
        <w:rPr>
          <w:rFonts w:ascii="Arial" w:hAnsi="Arial" w:cs="Arial"/>
          <w:b/>
          <w:bCs/>
          <w:sz w:val="24"/>
          <w:szCs w:val="24"/>
        </w:rPr>
        <w:t>only</w:t>
      </w:r>
      <w:r w:rsidR="00F64ADA" w:rsidRPr="00F06E53">
        <w:rPr>
          <w:rFonts w:ascii="Arial" w:hAnsi="Arial" w:cs="Arial"/>
          <w:b/>
          <w:bCs/>
          <w:sz w:val="24"/>
          <w:szCs w:val="24"/>
        </w:rPr>
        <w:t xml:space="preserve"> as a first step in meeting the policymaking process required by this provision of the statute</w:t>
      </w:r>
      <w:r w:rsidR="005F44A1" w:rsidRPr="00F06E53">
        <w:rPr>
          <w:rFonts w:ascii="Arial" w:hAnsi="Arial" w:cs="Arial"/>
          <w:b/>
          <w:bCs/>
          <w:sz w:val="24"/>
          <w:szCs w:val="24"/>
        </w:rPr>
        <w:t xml:space="preserve"> (similar to the DHHS emergency rulemaking process) and each organization</w:t>
      </w:r>
      <w:r w:rsidR="00A86FD5" w:rsidRPr="00F06E53">
        <w:rPr>
          <w:rFonts w:ascii="Arial" w:hAnsi="Arial" w:cs="Arial"/>
          <w:b/>
          <w:bCs/>
          <w:sz w:val="24"/>
          <w:szCs w:val="24"/>
        </w:rPr>
        <w:t xml:space="preserve"> should proceed as q</w:t>
      </w:r>
      <w:r w:rsidR="009A6FF6" w:rsidRPr="00F06E53">
        <w:rPr>
          <w:rFonts w:ascii="Arial" w:hAnsi="Arial" w:cs="Arial"/>
          <w:b/>
          <w:bCs/>
          <w:sz w:val="24"/>
          <w:szCs w:val="24"/>
        </w:rPr>
        <w:t>uickly as possible to promulgate an appropriate policy to</w:t>
      </w:r>
      <w:r w:rsidR="00707236" w:rsidRPr="00F06E53">
        <w:rPr>
          <w:rFonts w:ascii="Arial" w:hAnsi="Arial" w:cs="Arial"/>
          <w:b/>
          <w:bCs/>
          <w:sz w:val="24"/>
          <w:szCs w:val="24"/>
        </w:rPr>
        <w:t xml:space="preserve"> establish the prohibition permitted under the Act on either a tem</w:t>
      </w:r>
      <w:r w:rsidR="00417BD4" w:rsidRPr="00F06E53">
        <w:rPr>
          <w:rFonts w:ascii="Arial" w:hAnsi="Arial" w:cs="Arial"/>
          <w:b/>
          <w:bCs/>
          <w:sz w:val="24"/>
          <w:szCs w:val="24"/>
        </w:rPr>
        <w:t>porary or permanent basis.]</w:t>
      </w:r>
      <w:r w:rsidR="005766CC" w:rsidRPr="00F06E5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2900B85" w14:textId="77777777" w:rsidR="00704CE4" w:rsidRPr="00704CE4" w:rsidRDefault="00704CE4" w:rsidP="00704CE4">
      <w:pPr>
        <w:pStyle w:val="ListParagraph"/>
        <w:rPr>
          <w:rFonts w:ascii="Arial" w:hAnsi="Arial" w:cs="Arial"/>
          <w:sz w:val="24"/>
          <w:szCs w:val="24"/>
        </w:rPr>
      </w:pPr>
    </w:p>
    <w:p w14:paraId="1B10CD0F" w14:textId="51DB4A45" w:rsidR="005766CC" w:rsidRDefault="00CA05B3" w:rsidP="00AD60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63F10">
        <w:rPr>
          <w:rFonts w:ascii="Arial" w:hAnsi="Arial" w:cs="Arial"/>
          <w:sz w:val="24"/>
          <w:szCs w:val="24"/>
        </w:rPr>
        <w:t xml:space="preserve"> Maine Department of Health &amp; Human Services, Maine Centers for Disease Control </w:t>
      </w:r>
      <w:r w:rsidR="00022EC8">
        <w:rPr>
          <w:rFonts w:ascii="Arial" w:hAnsi="Arial" w:cs="Arial"/>
          <w:sz w:val="24"/>
          <w:szCs w:val="24"/>
        </w:rPr>
        <w:t xml:space="preserve">&amp; Prevention expects to issue emergency </w:t>
      </w:r>
      <w:r w:rsidR="008E13B2">
        <w:rPr>
          <w:rFonts w:ascii="Arial" w:hAnsi="Arial" w:cs="Arial"/>
          <w:sz w:val="24"/>
          <w:szCs w:val="24"/>
        </w:rPr>
        <w:t xml:space="preserve">administrative rules on clinical reporting required under the Act and </w:t>
      </w:r>
      <w:r w:rsidR="00F93FA8">
        <w:rPr>
          <w:rFonts w:ascii="Arial" w:hAnsi="Arial" w:cs="Arial"/>
          <w:sz w:val="24"/>
          <w:szCs w:val="24"/>
        </w:rPr>
        <w:t xml:space="preserve">we will be considering the emergency rules and </w:t>
      </w:r>
      <w:r w:rsidR="00296BD9">
        <w:rPr>
          <w:rFonts w:ascii="Arial" w:hAnsi="Arial" w:cs="Arial"/>
          <w:sz w:val="24"/>
          <w:szCs w:val="24"/>
        </w:rPr>
        <w:t>participating in the regular rulemaking proceeding as part of our implementation process.</w:t>
      </w:r>
    </w:p>
    <w:p w14:paraId="64BD2AE1" w14:textId="77777777" w:rsidR="00096F6C" w:rsidRDefault="00096F6C" w:rsidP="00096F6C">
      <w:pPr>
        <w:pStyle w:val="ListParagraph"/>
        <w:rPr>
          <w:rFonts w:ascii="Arial" w:hAnsi="Arial" w:cs="Arial"/>
          <w:sz w:val="24"/>
          <w:szCs w:val="24"/>
        </w:rPr>
      </w:pPr>
    </w:p>
    <w:p w14:paraId="20002A28" w14:textId="79CA0607" w:rsidR="003049DE" w:rsidRPr="00F30154" w:rsidRDefault="00833C64" w:rsidP="00F3015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organization recognizes </w:t>
      </w:r>
      <w:r w:rsidR="001809E2">
        <w:rPr>
          <w:rFonts w:ascii="Arial" w:hAnsi="Arial" w:cs="Arial"/>
          <w:sz w:val="24"/>
          <w:szCs w:val="24"/>
        </w:rPr>
        <w:t xml:space="preserve">that all patients have a right to information regarding all treatment </w:t>
      </w:r>
      <w:r w:rsidR="009768C0">
        <w:rPr>
          <w:rFonts w:ascii="Arial" w:hAnsi="Arial" w:cs="Arial"/>
          <w:sz w:val="24"/>
          <w:szCs w:val="24"/>
        </w:rPr>
        <w:t xml:space="preserve">options reasonably available for the care of the patient, including, but not limited to, </w:t>
      </w:r>
      <w:r w:rsidR="007A72B0">
        <w:rPr>
          <w:rFonts w:ascii="Arial" w:hAnsi="Arial" w:cs="Arial"/>
          <w:sz w:val="24"/>
          <w:szCs w:val="24"/>
        </w:rPr>
        <w:t xml:space="preserve">information in response to specific questions about the foreseeable risks and benefits of medication, </w:t>
      </w:r>
      <w:r w:rsidR="003E4EB8">
        <w:rPr>
          <w:rFonts w:ascii="Arial" w:hAnsi="Arial" w:cs="Arial"/>
          <w:sz w:val="24"/>
          <w:szCs w:val="24"/>
        </w:rPr>
        <w:t>without a physician’s withholding request</w:t>
      </w:r>
      <w:r w:rsidR="00AE6120">
        <w:rPr>
          <w:rFonts w:ascii="Arial" w:hAnsi="Arial" w:cs="Arial"/>
          <w:sz w:val="24"/>
          <w:szCs w:val="24"/>
        </w:rPr>
        <w:t>ed information regardless of the purpose of the questions or the nature of the information</w:t>
      </w:r>
      <w:r w:rsidR="00995372">
        <w:rPr>
          <w:rFonts w:ascii="Arial" w:hAnsi="Arial" w:cs="Arial"/>
          <w:sz w:val="24"/>
          <w:szCs w:val="24"/>
        </w:rPr>
        <w:t>.</w:t>
      </w:r>
      <w:r w:rsidR="00EF6A6C">
        <w:rPr>
          <w:rFonts w:ascii="Arial" w:hAnsi="Arial" w:cs="Arial"/>
          <w:sz w:val="24"/>
          <w:szCs w:val="24"/>
        </w:rPr>
        <w:t xml:space="preserve"> [</w:t>
      </w:r>
      <w:r w:rsidR="00A9414C" w:rsidRPr="004206D6">
        <w:rPr>
          <w:rFonts w:ascii="Arial" w:hAnsi="Arial" w:cs="Arial"/>
          <w:b/>
          <w:bCs/>
          <w:sz w:val="24"/>
          <w:szCs w:val="24"/>
        </w:rPr>
        <w:t>DRAFTING</w:t>
      </w:r>
      <w:r w:rsidR="00A9414C">
        <w:rPr>
          <w:rFonts w:ascii="Arial" w:hAnsi="Arial" w:cs="Arial"/>
          <w:sz w:val="24"/>
          <w:szCs w:val="24"/>
        </w:rPr>
        <w:t xml:space="preserve"> </w:t>
      </w:r>
      <w:r w:rsidR="00EF6A6C" w:rsidRPr="005B2A21">
        <w:rPr>
          <w:rFonts w:ascii="Arial" w:hAnsi="Arial" w:cs="Arial"/>
          <w:b/>
          <w:bCs/>
          <w:sz w:val="24"/>
          <w:szCs w:val="24"/>
        </w:rPr>
        <w:t>NOTE: This language comes directly from the statute</w:t>
      </w:r>
      <w:r w:rsidR="007701CD" w:rsidRPr="005B2A21">
        <w:rPr>
          <w:rFonts w:ascii="Arial" w:hAnsi="Arial" w:cs="Arial"/>
          <w:b/>
          <w:bCs/>
          <w:sz w:val="24"/>
          <w:szCs w:val="24"/>
        </w:rPr>
        <w:t xml:space="preserve"> at 22 M.R.S.A. </w:t>
      </w:r>
      <w:r w:rsidR="00EA4AFA" w:rsidRPr="005B2A21">
        <w:rPr>
          <w:rFonts w:ascii="Arial" w:hAnsi="Arial" w:cs="Arial"/>
          <w:b/>
          <w:bCs/>
          <w:sz w:val="24"/>
          <w:szCs w:val="24"/>
        </w:rPr>
        <w:t>§</w:t>
      </w:r>
      <w:r w:rsidR="00EA0DC3" w:rsidRPr="005B2A21">
        <w:rPr>
          <w:rFonts w:ascii="Arial" w:hAnsi="Arial" w:cs="Arial"/>
          <w:b/>
          <w:bCs/>
          <w:sz w:val="24"/>
          <w:szCs w:val="24"/>
        </w:rPr>
        <w:t xml:space="preserve">2140(3), but organizations may choose to </w:t>
      </w:r>
      <w:r w:rsidR="00903DB6" w:rsidRPr="005B2A21">
        <w:rPr>
          <w:rFonts w:ascii="Arial" w:hAnsi="Arial" w:cs="Arial"/>
          <w:b/>
          <w:bCs/>
          <w:sz w:val="24"/>
          <w:szCs w:val="24"/>
        </w:rPr>
        <w:t>elaborate.]</w:t>
      </w:r>
    </w:p>
    <w:p w14:paraId="76A48145" w14:textId="77777777" w:rsidR="003049DE" w:rsidRPr="003049DE" w:rsidRDefault="003049DE" w:rsidP="003049DE">
      <w:pPr>
        <w:pStyle w:val="ListParagraph"/>
        <w:rPr>
          <w:rFonts w:ascii="Arial" w:hAnsi="Arial" w:cs="Arial"/>
          <w:sz w:val="24"/>
          <w:szCs w:val="24"/>
        </w:rPr>
      </w:pPr>
    </w:p>
    <w:p w14:paraId="35B23D61" w14:textId="77777777" w:rsidR="00F30154" w:rsidRDefault="007351D2" w:rsidP="00A707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patience </w:t>
      </w:r>
      <w:r w:rsidR="008365F9">
        <w:rPr>
          <w:rFonts w:ascii="Arial" w:hAnsi="Arial" w:cs="Arial"/>
          <w:sz w:val="24"/>
          <w:szCs w:val="24"/>
        </w:rPr>
        <w:t xml:space="preserve">as we balance </w:t>
      </w:r>
      <w:r w:rsidR="00BC7650">
        <w:rPr>
          <w:rFonts w:ascii="Arial" w:hAnsi="Arial" w:cs="Arial"/>
          <w:sz w:val="24"/>
          <w:szCs w:val="24"/>
        </w:rPr>
        <w:t xml:space="preserve">a </w:t>
      </w:r>
      <w:r w:rsidR="00A475D2">
        <w:rPr>
          <w:rFonts w:ascii="Arial" w:hAnsi="Arial" w:cs="Arial"/>
          <w:sz w:val="24"/>
          <w:szCs w:val="24"/>
        </w:rPr>
        <w:t>wide variety</w:t>
      </w:r>
      <w:r w:rsidR="00BC7650">
        <w:rPr>
          <w:rFonts w:ascii="Arial" w:hAnsi="Arial" w:cs="Arial"/>
          <w:sz w:val="24"/>
          <w:szCs w:val="24"/>
        </w:rPr>
        <w:t xml:space="preserve"> of interests </w:t>
      </w:r>
      <w:r w:rsidR="00D64ABF">
        <w:rPr>
          <w:rFonts w:ascii="Arial" w:hAnsi="Arial" w:cs="Arial"/>
          <w:sz w:val="24"/>
          <w:szCs w:val="24"/>
        </w:rPr>
        <w:t>in th</w:t>
      </w:r>
      <w:r w:rsidR="00984F28">
        <w:rPr>
          <w:rFonts w:ascii="Arial" w:hAnsi="Arial" w:cs="Arial"/>
          <w:sz w:val="24"/>
          <w:szCs w:val="24"/>
        </w:rPr>
        <w:t>e implementation of the Act</w:t>
      </w:r>
      <w:r w:rsidR="00D64ABF">
        <w:rPr>
          <w:rFonts w:ascii="Arial" w:hAnsi="Arial" w:cs="Arial"/>
          <w:sz w:val="24"/>
          <w:szCs w:val="24"/>
        </w:rPr>
        <w:t>.  If you have further questions, please contact _____________________.</w:t>
      </w:r>
    </w:p>
    <w:p w14:paraId="152FA9E6" w14:textId="6A8370E0" w:rsidR="00A70726" w:rsidRPr="00F30154" w:rsidRDefault="00510CD7" w:rsidP="00F30154">
      <w:pPr>
        <w:pStyle w:val="ListParagraph"/>
        <w:rPr>
          <w:rFonts w:ascii="Arial" w:hAnsi="Arial" w:cs="Arial"/>
          <w:sz w:val="24"/>
          <w:szCs w:val="24"/>
        </w:rPr>
      </w:pPr>
      <w:r w:rsidRPr="00F30154">
        <w:rPr>
          <w:rFonts w:ascii="Arial" w:hAnsi="Arial" w:cs="Arial"/>
          <w:b/>
          <w:bCs/>
          <w:sz w:val="24"/>
          <w:szCs w:val="24"/>
        </w:rPr>
        <w:t xml:space="preserve">[DRAFTING NOTE:  </w:t>
      </w:r>
      <w:r w:rsidR="00995A13" w:rsidRPr="00F30154">
        <w:rPr>
          <w:rFonts w:ascii="Arial" w:hAnsi="Arial" w:cs="Arial"/>
          <w:b/>
          <w:bCs/>
          <w:sz w:val="24"/>
          <w:szCs w:val="24"/>
        </w:rPr>
        <w:t xml:space="preserve">This Notice is drafted </w:t>
      </w:r>
      <w:r w:rsidR="00A84254" w:rsidRPr="00F30154">
        <w:rPr>
          <w:rFonts w:ascii="Arial" w:hAnsi="Arial" w:cs="Arial"/>
          <w:b/>
          <w:bCs/>
          <w:sz w:val="24"/>
          <w:szCs w:val="24"/>
        </w:rPr>
        <w:t>primarily for an organization’s staf</w:t>
      </w:r>
      <w:r w:rsidR="001626C1" w:rsidRPr="00F30154">
        <w:rPr>
          <w:rFonts w:ascii="Arial" w:hAnsi="Arial" w:cs="Arial"/>
          <w:b/>
          <w:bCs/>
          <w:sz w:val="24"/>
          <w:szCs w:val="24"/>
        </w:rPr>
        <w:t>f</w:t>
      </w:r>
      <w:r w:rsidR="00507D8E" w:rsidRPr="00F30154">
        <w:rPr>
          <w:rFonts w:ascii="Arial" w:hAnsi="Arial" w:cs="Arial"/>
          <w:b/>
          <w:bCs/>
          <w:sz w:val="24"/>
          <w:szCs w:val="24"/>
        </w:rPr>
        <w:t>.</w:t>
      </w:r>
      <w:r w:rsidR="00E46E9D" w:rsidRPr="00F30154">
        <w:rPr>
          <w:rFonts w:ascii="Arial" w:hAnsi="Arial" w:cs="Arial"/>
          <w:b/>
          <w:bCs/>
          <w:sz w:val="24"/>
          <w:szCs w:val="24"/>
        </w:rPr>
        <w:t xml:space="preserve">  We will </w:t>
      </w:r>
      <w:r w:rsidR="007639AC" w:rsidRPr="00F30154">
        <w:rPr>
          <w:rFonts w:ascii="Arial" w:hAnsi="Arial" w:cs="Arial"/>
          <w:b/>
          <w:bCs/>
          <w:sz w:val="24"/>
          <w:szCs w:val="24"/>
        </w:rPr>
        <w:t>develop a version in language more suitable for patients as soon as possible.]</w:t>
      </w:r>
    </w:p>
    <w:sectPr w:rsidR="00A70726" w:rsidRPr="00F30154" w:rsidSect="00FF2F5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1DE9" w14:textId="77777777" w:rsidR="00B757BD" w:rsidRDefault="00B757BD" w:rsidP="003F7F3B">
      <w:pPr>
        <w:spacing w:after="0" w:line="240" w:lineRule="auto"/>
      </w:pPr>
      <w:r>
        <w:separator/>
      </w:r>
    </w:p>
  </w:endnote>
  <w:endnote w:type="continuationSeparator" w:id="0">
    <w:p w14:paraId="67534B3B" w14:textId="77777777" w:rsidR="00B757BD" w:rsidRDefault="00B757BD" w:rsidP="003F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9536" w14:textId="77777777" w:rsidR="00B757BD" w:rsidRDefault="00B757BD" w:rsidP="003F7F3B">
      <w:pPr>
        <w:spacing w:after="0" w:line="240" w:lineRule="auto"/>
      </w:pPr>
      <w:r>
        <w:separator/>
      </w:r>
    </w:p>
  </w:footnote>
  <w:footnote w:type="continuationSeparator" w:id="0">
    <w:p w14:paraId="157266D2" w14:textId="77777777" w:rsidR="00B757BD" w:rsidRDefault="00B757BD" w:rsidP="003F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68CA"/>
    <w:multiLevelType w:val="hybridMultilevel"/>
    <w:tmpl w:val="CF14D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6"/>
    <w:rsid w:val="00022EC8"/>
    <w:rsid w:val="00034A33"/>
    <w:rsid w:val="000754CC"/>
    <w:rsid w:val="00076FBA"/>
    <w:rsid w:val="00086D1B"/>
    <w:rsid w:val="00096F6C"/>
    <w:rsid w:val="000A36D4"/>
    <w:rsid w:val="000F4DF4"/>
    <w:rsid w:val="001626C1"/>
    <w:rsid w:val="001723B5"/>
    <w:rsid w:val="0017427E"/>
    <w:rsid w:val="001809E2"/>
    <w:rsid w:val="002110DD"/>
    <w:rsid w:val="0023036B"/>
    <w:rsid w:val="00243D1E"/>
    <w:rsid w:val="00261B53"/>
    <w:rsid w:val="0027699F"/>
    <w:rsid w:val="00296BD9"/>
    <w:rsid w:val="002A6232"/>
    <w:rsid w:val="002E7EEF"/>
    <w:rsid w:val="002F3951"/>
    <w:rsid w:val="002F414C"/>
    <w:rsid w:val="003049DE"/>
    <w:rsid w:val="0031243B"/>
    <w:rsid w:val="00353ECE"/>
    <w:rsid w:val="00357A6F"/>
    <w:rsid w:val="003721BE"/>
    <w:rsid w:val="003C0C6D"/>
    <w:rsid w:val="003D1890"/>
    <w:rsid w:val="003E4EB8"/>
    <w:rsid w:val="003F6490"/>
    <w:rsid w:val="003F7F3B"/>
    <w:rsid w:val="00404767"/>
    <w:rsid w:val="00417BD4"/>
    <w:rsid w:val="004206D6"/>
    <w:rsid w:val="004225CE"/>
    <w:rsid w:val="00441157"/>
    <w:rsid w:val="0044369F"/>
    <w:rsid w:val="00475693"/>
    <w:rsid w:val="004B608C"/>
    <w:rsid w:val="004D0174"/>
    <w:rsid w:val="004D500D"/>
    <w:rsid w:val="004E1FE8"/>
    <w:rsid w:val="005065B9"/>
    <w:rsid w:val="00507657"/>
    <w:rsid w:val="00507D8E"/>
    <w:rsid w:val="00510CD7"/>
    <w:rsid w:val="005347EA"/>
    <w:rsid w:val="00560E45"/>
    <w:rsid w:val="005766CC"/>
    <w:rsid w:val="005931B1"/>
    <w:rsid w:val="005A402C"/>
    <w:rsid w:val="005B2816"/>
    <w:rsid w:val="005B2A21"/>
    <w:rsid w:val="005E13E8"/>
    <w:rsid w:val="005E1D82"/>
    <w:rsid w:val="005E31FD"/>
    <w:rsid w:val="005F44A1"/>
    <w:rsid w:val="00601780"/>
    <w:rsid w:val="006046D0"/>
    <w:rsid w:val="00604AC1"/>
    <w:rsid w:val="00614513"/>
    <w:rsid w:val="00625AA5"/>
    <w:rsid w:val="00645585"/>
    <w:rsid w:val="0069780F"/>
    <w:rsid w:val="00697E9B"/>
    <w:rsid w:val="006F0697"/>
    <w:rsid w:val="006F1949"/>
    <w:rsid w:val="00704CE4"/>
    <w:rsid w:val="00707236"/>
    <w:rsid w:val="007335B7"/>
    <w:rsid w:val="007351D2"/>
    <w:rsid w:val="00751991"/>
    <w:rsid w:val="007639AC"/>
    <w:rsid w:val="00765A64"/>
    <w:rsid w:val="007701CD"/>
    <w:rsid w:val="007A72B0"/>
    <w:rsid w:val="007E1ABD"/>
    <w:rsid w:val="007E349C"/>
    <w:rsid w:val="007F01D0"/>
    <w:rsid w:val="007F4A83"/>
    <w:rsid w:val="008003AC"/>
    <w:rsid w:val="008064F7"/>
    <w:rsid w:val="0080652C"/>
    <w:rsid w:val="00830A10"/>
    <w:rsid w:val="00833C64"/>
    <w:rsid w:val="008365F9"/>
    <w:rsid w:val="00865D4E"/>
    <w:rsid w:val="00882B4A"/>
    <w:rsid w:val="0088310A"/>
    <w:rsid w:val="008A2A1A"/>
    <w:rsid w:val="008A5452"/>
    <w:rsid w:val="008B5ACD"/>
    <w:rsid w:val="008E09C6"/>
    <w:rsid w:val="008E13B2"/>
    <w:rsid w:val="008E65E4"/>
    <w:rsid w:val="00903DB6"/>
    <w:rsid w:val="0091254A"/>
    <w:rsid w:val="00944F0A"/>
    <w:rsid w:val="009768C0"/>
    <w:rsid w:val="00984F28"/>
    <w:rsid w:val="00995372"/>
    <w:rsid w:val="00995A13"/>
    <w:rsid w:val="009A6FF6"/>
    <w:rsid w:val="009A7018"/>
    <w:rsid w:val="009D5323"/>
    <w:rsid w:val="009E4FE2"/>
    <w:rsid w:val="00A366E6"/>
    <w:rsid w:val="00A475D2"/>
    <w:rsid w:val="00A60741"/>
    <w:rsid w:val="00A70726"/>
    <w:rsid w:val="00A84254"/>
    <w:rsid w:val="00A86FD5"/>
    <w:rsid w:val="00A87CDD"/>
    <w:rsid w:val="00A9414C"/>
    <w:rsid w:val="00AA6DF7"/>
    <w:rsid w:val="00AB714A"/>
    <w:rsid w:val="00AD3D66"/>
    <w:rsid w:val="00AD60C5"/>
    <w:rsid w:val="00AE6120"/>
    <w:rsid w:val="00AF1E03"/>
    <w:rsid w:val="00AF6A98"/>
    <w:rsid w:val="00B251A4"/>
    <w:rsid w:val="00B57C3A"/>
    <w:rsid w:val="00B63CCD"/>
    <w:rsid w:val="00B64A88"/>
    <w:rsid w:val="00B757BD"/>
    <w:rsid w:val="00BB3FEC"/>
    <w:rsid w:val="00BC7650"/>
    <w:rsid w:val="00C06221"/>
    <w:rsid w:val="00C264D3"/>
    <w:rsid w:val="00C3583E"/>
    <w:rsid w:val="00C47FFB"/>
    <w:rsid w:val="00C65F44"/>
    <w:rsid w:val="00C77883"/>
    <w:rsid w:val="00C92D55"/>
    <w:rsid w:val="00CA05B3"/>
    <w:rsid w:val="00CC7E2F"/>
    <w:rsid w:val="00D04193"/>
    <w:rsid w:val="00D10152"/>
    <w:rsid w:val="00D47ACF"/>
    <w:rsid w:val="00D56675"/>
    <w:rsid w:val="00D64ABF"/>
    <w:rsid w:val="00D65DC2"/>
    <w:rsid w:val="00D76A94"/>
    <w:rsid w:val="00DB0252"/>
    <w:rsid w:val="00E02A35"/>
    <w:rsid w:val="00E46E9D"/>
    <w:rsid w:val="00E6121D"/>
    <w:rsid w:val="00E63AEC"/>
    <w:rsid w:val="00E63F10"/>
    <w:rsid w:val="00E67F08"/>
    <w:rsid w:val="00E90F33"/>
    <w:rsid w:val="00EA0DC3"/>
    <w:rsid w:val="00EA2336"/>
    <w:rsid w:val="00EA4AFA"/>
    <w:rsid w:val="00EB1105"/>
    <w:rsid w:val="00EB434C"/>
    <w:rsid w:val="00EC30F0"/>
    <w:rsid w:val="00EC52B8"/>
    <w:rsid w:val="00EC73FC"/>
    <w:rsid w:val="00ED7C98"/>
    <w:rsid w:val="00EE0A50"/>
    <w:rsid w:val="00EF6A6C"/>
    <w:rsid w:val="00F06E53"/>
    <w:rsid w:val="00F30154"/>
    <w:rsid w:val="00F33175"/>
    <w:rsid w:val="00F43133"/>
    <w:rsid w:val="00F46D1C"/>
    <w:rsid w:val="00F64ADA"/>
    <w:rsid w:val="00F65D63"/>
    <w:rsid w:val="00F726ED"/>
    <w:rsid w:val="00F93FA8"/>
    <w:rsid w:val="00F94E13"/>
    <w:rsid w:val="00FD4558"/>
    <w:rsid w:val="00FE1EC3"/>
    <w:rsid w:val="00FF2F5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F23D"/>
  <w15:chartTrackingRefBased/>
  <w15:docId w15:val="{E26A3529-2C61-429F-B490-0AC81CD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A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3B"/>
  </w:style>
  <w:style w:type="paragraph" w:styleId="Footer">
    <w:name w:val="footer"/>
    <w:basedOn w:val="Normal"/>
    <w:link w:val="FooterChar"/>
    <w:uiPriority w:val="99"/>
    <w:unhideWhenUsed/>
    <w:rsid w:val="003F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legislature.org/legis/bills/getPDF.asp?paper=HP0948&amp;item=3&amp;snum=1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9321400713448B12A65C93215F026" ma:contentTypeVersion="13" ma:contentTypeDescription="Create a new document." ma:contentTypeScope="" ma:versionID="9818a08a78cbba63e2f306e09cfc6cc7">
  <xsd:schema xmlns:xsd="http://www.w3.org/2001/XMLSchema" xmlns:xs="http://www.w3.org/2001/XMLSchema" xmlns:p="http://schemas.microsoft.com/office/2006/metadata/properties" xmlns:ns3="460b623e-3f8a-4795-b7ac-3a9f34765605" xmlns:ns4="e14fbb80-c925-488c-a235-21b68babdea5" targetNamespace="http://schemas.microsoft.com/office/2006/metadata/properties" ma:root="true" ma:fieldsID="e556be09f4ac6448ea86ac914e2ea40d" ns3:_="" ns4:_="">
    <xsd:import namespace="460b623e-3f8a-4795-b7ac-3a9f34765605"/>
    <xsd:import namespace="e14fbb80-c925-488c-a235-21b68babd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623e-3f8a-4795-b7ac-3a9f34765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fbb80-c925-488c-a235-21b68babd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5A20E-4C8F-45CF-BD70-F0C519D1FF5F}">
  <ds:schemaRefs>
    <ds:schemaRef ds:uri="http://purl.org/dc/elements/1.1/"/>
    <ds:schemaRef ds:uri="http://schemas.microsoft.com/office/2006/metadata/properties"/>
    <ds:schemaRef ds:uri="460b623e-3f8a-4795-b7ac-3a9f3476560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4fbb80-c925-488c-a235-21b68babdea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67E63A-E522-4908-8D25-71C02024F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3E9A5-A240-4694-9189-D85492DC9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623e-3f8a-4795-b7ac-3a9f34765605"/>
    <ds:schemaRef ds:uri="e14fbb80-c925-488c-a235-21b68babd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2705</Characters>
  <Application>Microsoft Office Word</Application>
  <DocSecurity>4</DocSecurity>
  <Lines>386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MacLean</dc:creator>
  <cp:keywords/>
  <dc:description/>
  <cp:lastModifiedBy>Shirley Goggin</cp:lastModifiedBy>
  <cp:revision>2</cp:revision>
  <cp:lastPrinted>2019-09-18T16:50:00Z</cp:lastPrinted>
  <dcterms:created xsi:type="dcterms:W3CDTF">2019-09-24T18:35:00Z</dcterms:created>
  <dcterms:modified xsi:type="dcterms:W3CDTF">2019-09-24T18:35:00Z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0x010100D889321400713448B12A65C93215F026</vt:lpwstr>
  </property>
</Properties>
</file>